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038" w:rsidRDefault="00B51D83" w:rsidP="00B51D83">
      <w:pPr>
        <w:jc w:val="center"/>
      </w:pPr>
      <w:r>
        <w:t>Obavijest</w:t>
      </w:r>
    </w:p>
    <w:p w:rsidR="00B51D83" w:rsidRDefault="00B51D83" w:rsidP="00B51D83">
      <w:r>
        <w:t>Obaviještavamo da u 2015. godini u općini Lovinac  nije bilo sponzorstava .</w:t>
      </w:r>
      <w:bookmarkStart w:id="0" w:name="_GoBack"/>
      <w:bookmarkEnd w:id="0"/>
    </w:p>
    <w:sectPr w:rsidR="00B51D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D83"/>
    <w:rsid w:val="004A1038"/>
    <w:rsid w:val="00B5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2016-04-06T10:18:00Z</dcterms:created>
  <dcterms:modified xsi:type="dcterms:W3CDTF">2016-04-06T10:19:00Z</dcterms:modified>
</cp:coreProperties>
</file>